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50" w:rsidRPr="006225A1" w:rsidRDefault="00C32750" w:rsidP="00C32750">
      <w:pPr>
        <w:spacing w:after="0" w:line="240" w:lineRule="auto"/>
        <w:jc w:val="center"/>
        <w:rPr>
          <w:b/>
          <w:sz w:val="20"/>
          <w:szCs w:val="20"/>
        </w:rPr>
      </w:pPr>
      <w:r w:rsidRPr="006225A1">
        <w:rPr>
          <w:b/>
          <w:sz w:val="20"/>
          <w:szCs w:val="20"/>
        </w:rPr>
        <w:t>UNIVERSIDAD DE LOS ANDES</w:t>
      </w:r>
    </w:p>
    <w:p w:rsidR="00C32750" w:rsidRPr="006225A1" w:rsidRDefault="00C32750" w:rsidP="00C32750">
      <w:pPr>
        <w:spacing w:after="0" w:line="240" w:lineRule="auto"/>
        <w:jc w:val="center"/>
        <w:rPr>
          <w:b/>
          <w:sz w:val="20"/>
          <w:szCs w:val="20"/>
        </w:rPr>
      </w:pPr>
      <w:r w:rsidRPr="006225A1">
        <w:rPr>
          <w:b/>
          <w:sz w:val="20"/>
          <w:szCs w:val="20"/>
        </w:rPr>
        <w:t>FACULTAD DE CIENCIAS ECONÓMICAS Y SOCIALES</w:t>
      </w:r>
    </w:p>
    <w:p w:rsidR="00C32750" w:rsidRDefault="00C32750" w:rsidP="00C32750">
      <w:pPr>
        <w:spacing w:after="0" w:line="240" w:lineRule="auto"/>
        <w:jc w:val="center"/>
        <w:rPr>
          <w:b/>
          <w:sz w:val="20"/>
          <w:szCs w:val="20"/>
        </w:rPr>
      </w:pPr>
      <w:r w:rsidRPr="006225A1">
        <w:rPr>
          <w:b/>
          <w:sz w:val="20"/>
          <w:szCs w:val="20"/>
        </w:rPr>
        <w:t>ESCUELA DE ADMINISTRACIÓN Y CONTADURÍA PÚBLICA</w:t>
      </w:r>
    </w:p>
    <w:p w:rsidR="00C32750" w:rsidRPr="006225A1" w:rsidRDefault="00C32750" w:rsidP="00C3275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DEPARTAMENTO DE CIENCIAS ADMINISTRATIVAS</w:t>
      </w:r>
    </w:p>
    <w:p w:rsidR="00C32750" w:rsidRDefault="00C32750" w:rsidP="00C32750">
      <w:pPr>
        <w:spacing w:after="0" w:line="240" w:lineRule="auto"/>
        <w:jc w:val="center"/>
        <w:rPr>
          <w:b/>
          <w:sz w:val="20"/>
          <w:szCs w:val="20"/>
        </w:rPr>
      </w:pPr>
      <w:r w:rsidRPr="006225A1">
        <w:rPr>
          <w:b/>
          <w:sz w:val="20"/>
          <w:szCs w:val="20"/>
        </w:rPr>
        <w:t xml:space="preserve">CÁTEDRA DE </w:t>
      </w:r>
      <w:r>
        <w:rPr>
          <w:b/>
          <w:sz w:val="20"/>
          <w:szCs w:val="20"/>
        </w:rPr>
        <w:t>OPERACIONES</w:t>
      </w:r>
      <w:r w:rsidRPr="006225A1">
        <w:rPr>
          <w:b/>
          <w:sz w:val="20"/>
          <w:szCs w:val="20"/>
        </w:rPr>
        <w:t xml:space="preserve"> Y ANÁLISIS </w:t>
      </w:r>
      <w:r>
        <w:rPr>
          <w:b/>
          <w:sz w:val="20"/>
          <w:szCs w:val="20"/>
        </w:rPr>
        <w:t>CUANTITATIVO</w:t>
      </w:r>
    </w:p>
    <w:p w:rsidR="00C32750" w:rsidRPr="006225A1" w:rsidRDefault="00C32750" w:rsidP="00C32750">
      <w:pPr>
        <w:spacing w:after="0" w:line="240" w:lineRule="auto"/>
        <w:jc w:val="center"/>
        <w:rPr>
          <w:b/>
          <w:sz w:val="20"/>
          <w:szCs w:val="20"/>
        </w:rPr>
      </w:pPr>
    </w:p>
    <w:p w:rsidR="00C32750" w:rsidRPr="00D676EB" w:rsidRDefault="00C32750" w:rsidP="00C32750">
      <w:pPr>
        <w:spacing w:after="0" w:line="240" w:lineRule="auto"/>
        <w:rPr>
          <w:sz w:val="20"/>
          <w:szCs w:val="20"/>
        </w:rPr>
      </w:pPr>
    </w:p>
    <w:p w:rsidR="00C32750" w:rsidRDefault="00C65C2F" w:rsidP="00D5699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PROBLEMAS DE DISTRIBUCIÓN FÍSICA DE INSTALACIONES</w:t>
      </w:r>
    </w:p>
    <w:p w:rsidR="00D56992" w:rsidRDefault="00D56992" w:rsidP="00D56992">
      <w:pPr>
        <w:spacing w:after="0" w:line="240" w:lineRule="auto"/>
        <w:jc w:val="center"/>
        <w:rPr>
          <w:b/>
          <w:sz w:val="20"/>
          <w:szCs w:val="20"/>
        </w:rPr>
      </w:pPr>
    </w:p>
    <w:p w:rsidR="00D56992" w:rsidRDefault="00D56992" w:rsidP="00D5699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32750" w:rsidRPr="00C65C2F" w:rsidRDefault="00C65C2F" w:rsidP="00C65C2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5C2F">
        <w:rPr>
          <w:rFonts w:ascii="Arial" w:hAnsi="Arial" w:cs="Arial"/>
          <w:sz w:val="18"/>
          <w:szCs w:val="18"/>
        </w:rPr>
        <w:t>En una línea de ensamble se desempeñarán las siguientes tareas:</w:t>
      </w:r>
    </w:p>
    <w:p w:rsidR="00C65C2F" w:rsidRDefault="00C65C2F" w:rsidP="00C65C2F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1087"/>
        <w:gridCol w:w="2448"/>
      </w:tblGrid>
      <w:tr w:rsidR="00C65C2F" w:rsidTr="00C65C2F">
        <w:trPr>
          <w:jc w:val="center"/>
        </w:trPr>
        <w:tc>
          <w:tcPr>
            <w:tcW w:w="0" w:type="auto"/>
          </w:tcPr>
          <w:p w:rsidR="00C65C2F" w:rsidRP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C2F">
              <w:rPr>
                <w:rFonts w:ascii="Arial" w:hAnsi="Arial" w:cs="Arial"/>
                <w:b/>
                <w:sz w:val="18"/>
                <w:szCs w:val="18"/>
              </w:rPr>
              <w:t>Tarea</w:t>
            </w:r>
          </w:p>
        </w:tc>
        <w:tc>
          <w:tcPr>
            <w:tcW w:w="0" w:type="auto"/>
          </w:tcPr>
          <w:p w:rsidR="00C65C2F" w:rsidRP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C2F">
              <w:rPr>
                <w:rFonts w:ascii="Arial" w:hAnsi="Arial" w:cs="Arial"/>
                <w:b/>
                <w:sz w:val="18"/>
                <w:szCs w:val="18"/>
              </w:rPr>
              <w:t>Segundos</w:t>
            </w:r>
          </w:p>
        </w:tc>
        <w:tc>
          <w:tcPr>
            <w:tcW w:w="0" w:type="auto"/>
          </w:tcPr>
          <w:p w:rsidR="00C65C2F" w:rsidRP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C2F">
              <w:rPr>
                <w:rFonts w:ascii="Arial" w:hAnsi="Arial" w:cs="Arial"/>
                <w:b/>
                <w:sz w:val="18"/>
                <w:szCs w:val="18"/>
              </w:rPr>
              <w:t>Tareas que debe preceder</w:t>
            </w:r>
          </w:p>
        </w:tc>
      </w:tr>
      <w:tr w:rsidR="00C65C2F" w:rsidTr="00C65C2F">
        <w:trPr>
          <w:jc w:val="center"/>
        </w:trPr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</w:tr>
      <w:tr w:rsidR="00C65C2F" w:rsidTr="00C65C2F">
        <w:trPr>
          <w:jc w:val="center"/>
        </w:trPr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C65C2F" w:rsidTr="00C65C2F">
        <w:trPr>
          <w:jc w:val="center"/>
        </w:trPr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C65C2F" w:rsidTr="00C65C2F">
        <w:trPr>
          <w:jc w:val="center"/>
        </w:trPr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C65C2F" w:rsidTr="00C65C2F">
        <w:trPr>
          <w:jc w:val="center"/>
        </w:trPr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C65C2F" w:rsidTr="00C65C2F">
        <w:trPr>
          <w:jc w:val="center"/>
        </w:trPr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C65C2F" w:rsidTr="00C65C2F">
        <w:trPr>
          <w:jc w:val="center"/>
        </w:trPr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E, F</w:t>
            </w:r>
          </w:p>
        </w:tc>
      </w:tr>
      <w:tr w:rsidR="00C65C2F" w:rsidTr="00C65C2F">
        <w:trPr>
          <w:jc w:val="center"/>
        </w:trPr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65C2F" w:rsidRDefault="00C65C2F" w:rsidP="00C65C2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</w:tbl>
    <w:p w:rsidR="00C65C2F" w:rsidRDefault="00C65C2F" w:rsidP="00C65C2F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65C2F" w:rsidRDefault="00C65C2F" w:rsidP="00C65C2F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 día de trabajo es de siete horas. La demanda del producto acabado es de 750 por día.</w:t>
      </w:r>
    </w:p>
    <w:p w:rsidR="00C65C2F" w:rsidRDefault="00C65C2F" w:rsidP="00C65C2F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65C2F" w:rsidRDefault="00C65C2F" w:rsidP="00C65C2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Encuentre el tiempo cíclico.</w:t>
      </w:r>
    </w:p>
    <w:p w:rsidR="00C65C2F" w:rsidRDefault="00C65C2F" w:rsidP="00C65C2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¿Cuál es el número teórico de estaciones de trabajo?</w:t>
      </w:r>
    </w:p>
    <w:p w:rsidR="00C65C2F" w:rsidRDefault="00C65C2F" w:rsidP="00C65C2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Trace el diagrama de precedencia.</w:t>
      </w:r>
    </w:p>
    <w:p w:rsidR="00C65C2F" w:rsidRDefault="00C65C2F" w:rsidP="00C65C2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Balancee la línea utilizando.</w:t>
      </w:r>
    </w:p>
    <w:p w:rsidR="00C65C2F" w:rsidRDefault="00C65C2F" w:rsidP="00C65C2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¿Cuál es la eficiencia de la línea?</w:t>
      </w:r>
    </w:p>
    <w:p w:rsidR="00C65C2F" w:rsidRDefault="00C65C2F" w:rsidP="00C65C2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Suponga que la demanda aumentó de 750 a 800 unidades por día. ¿Qué haría usted? Proporcione todos los cálculos correspondientes.</w:t>
      </w:r>
    </w:p>
    <w:p w:rsidR="00C65C2F" w:rsidRPr="00C65C2F" w:rsidRDefault="00C65C2F" w:rsidP="00C65C2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5C2F">
        <w:rPr>
          <w:rFonts w:ascii="Arial" w:hAnsi="Arial" w:cs="Arial"/>
          <w:sz w:val="18"/>
          <w:szCs w:val="18"/>
        </w:rPr>
        <w:t xml:space="preserve">Suponga que la demanda aumentó de 750 a </w:t>
      </w:r>
      <w:r w:rsidRPr="00C65C2F">
        <w:rPr>
          <w:rFonts w:ascii="Arial" w:hAnsi="Arial" w:cs="Arial"/>
          <w:sz w:val="18"/>
          <w:szCs w:val="18"/>
        </w:rPr>
        <w:t>1.0</w:t>
      </w:r>
      <w:r w:rsidRPr="00C65C2F">
        <w:rPr>
          <w:rFonts w:ascii="Arial" w:hAnsi="Arial" w:cs="Arial"/>
          <w:sz w:val="18"/>
          <w:szCs w:val="18"/>
        </w:rPr>
        <w:t>00 unidades por día. ¿Qué haría usted? Proporcione todos los cálculos correspondientes.</w:t>
      </w:r>
    </w:p>
    <w:p w:rsidR="00BC4EC5" w:rsidRDefault="00BC4EC5" w:rsidP="00BC4E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6992" w:rsidRDefault="00D56992" w:rsidP="00D5699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usted le presentan la siguiente matriz de recorridos:</w:t>
      </w:r>
    </w:p>
    <w:p w:rsidR="00D56992" w:rsidRDefault="00D56992" w:rsidP="00D569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7"/>
        <w:gridCol w:w="417"/>
        <w:gridCol w:w="517"/>
        <w:gridCol w:w="417"/>
        <w:gridCol w:w="517"/>
        <w:gridCol w:w="517"/>
        <w:gridCol w:w="517"/>
        <w:gridCol w:w="317"/>
      </w:tblGrid>
      <w:tr w:rsidR="00D56992" w:rsidTr="00B93FC8">
        <w:trPr>
          <w:jc w:val="center"/>
        </w:trPr>
        <w:tc>
          <w:tcPr>
            <w:tcW w:w="0" w:type="auto"/>
          </w:tcPr>
          <w:p w:rsidR="00D56992" w:rsidRPr="00D56992" w:rsidRDefault="00D56992" w:rsidP="00D56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99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6992" w:rsidRPr="00D56992" w:rsidRDefault="00D56992" w:rsidP="00D56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99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D56992" w:rsidRPr="00D56992" w:rsidRDefault="00D56992" w:rsidP="00D56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99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D56992" w:rsidRPr="00D56992" w:rsidRDefault="00D56992" w:rsidP="00D56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99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D56992" w:rsidRPr="00D56992" w:rsidRDefault="00D56992" w:rsidP="00D56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99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D56992" w:rsidRPr="00D56992" w:rsidRDefault="00D56992" w:rsidP="00D56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99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56992" w:rsidRPr="00D56992" w:rsidRDefault="00D56992" w:rsidP="00D569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99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D56992" w:rsidRDefault="00D56992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992" w:rsidTr="00B93FC8">
        <w:trPr>
          <w:jc w:val="center"/>
        </w:trPr>
        <w:tc>
          <w:tcPr>
            <w:tcW w:w="0" w:type="auto"/>
            <w:tcBorders>
              <w:right w:val="single" w:sz="4" w:space="0" w:color="000000" w:themeColor="text1"/>
            </w:tcBorders>
          </w:tcPr>
          <w:p w:rsidR="00D56992" w:rsidRDefault="00D56992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</w:tcBorders>
          </w:tcPr>
          <w:p w:rsidR="00D56992" w:rsidRDefault="00D56992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D56992" w:rsidRDefault="00D56992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D56992" w:rsidRDefault="00D56992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D56992" w:rsidRDefault="00D56992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D56992" w:rsidRDefault="00D56992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D56992" w:rsidRDefault="00D56992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D56992" w:rsidRDefault="00D56992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93FC8" w:rsidTr="00B93FC8">
        <w:trPr>
          <w:jc w:val="center"/>
        </w:trPr>
        <w:tc>
          <w:tcPr>
            <w:tcW w:w="0" w:type="auto"/>
            <w:vMerge w:val="restart"/>
            <w:tcBorders>
              <w:left w:val="nil"/>
              <w:right w:val="single" w:sz="4" w:space="0" w:color="000000" w:themeColor="text1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3FC8" w:rsidTr="00B93FC8">
        <w:trPr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FFFFFF" w:themeColor="background1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FFFFFF" w:themeColor="background1"/>
              <w:right w:val="single" w:sz="4" w:space="0" w:color="000000" w:themeColor="text1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93FC8" w:rsidTr="00B93FC8">
        <w:trPr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FFFFFF" w:themeColor="background1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FFFFFF" w:themeColor="background1"/>
              <w:right w:val="nil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93FC8" w:rsidTr="00B93FC8">
        <w:trPr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93FC8" w:rsidTr="00B93FC8">
        <w:trPr>
          <w:gridBefore w:val="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right w:val="nil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93FC8" w:rsidTr="00B93FC8">
        <w:trPr>
          <w:gridBefore w:val="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B93FC8" w:rsidRDefault="00B93FC8" w:rsidP="00D569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D56992" w:rsidRDefault="00D56992" w:rsidP="00D569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6992">
        <w:rPr>
          <w:rFonts w:ascii="Arial" w:hAnsi="Arial" w:cs="Arial"/>
          <w:sz w:val="18"/>
          <w:szCs w:val="18"/>
        </w:rPr>
        <w:t xml:space="preserve"> </w:t>
      </w:r>
    </w:p>
    <w:p w:rsidR="004908D9" w:rsidRDefault="004908D9" w:rsidP="004908D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Presente un arreglo físico final a fin de disminuir los desplazamientos innecesarios y para acortar las</w:t>
      </w:r>
    </w:p>
    <w:p w:rsidR="004908D9" w:rsidRDefault="004908D9" w:rsidP="004908D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distancias</w:t>
      </w:r>
      <w:proofErr w:type="gramEnd"/>
      <w:r>
        <w:rPr>
          <w:rFonts w:ascii="Arial" w:hAnsi="Arial" w:cs="Arial"/>
          <w:sz w:val="18"/>
          <w:szCs w:val="18"/>
        </w:rPr>
        <w:t xml:space="preserve"> interdepartamentales.</w:t>
      </w:r>
    </w:p>
    <w:p w:rsidR="004908D9" w:rsidRDefault="004908D9" w:rsidP="00D569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08D9" w:rsidRPr="00C65C2F" w:rsidRDefault="00E73EB4" w:rsidP="004908D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Cierta camioneta modelo J va a ser ensamblada una banda transportadora. Se requieren 500 camionetas por día. El tiempo de producción por día es de 420 minutos y e</w:t>
      </w:r>
      <w:r w:rsidR="004908D9" w:rsidRPr="00C65C2F">
        <w:rPr>
          <w:rFonts w:ascii="Arial" w:hAnsi="Arial" w:cs="Arial"/>
          <w:sz w:val="18"/>
          <w:szCs w:val="18"/>
        </w:rPr>
        <w:t>n una línea de ensamble se desempeñarán las siguientes tareas:</w:t>
      </w:r>
    </w:p>
    <w:p w:rsidR="004908D9" w:rsidRDefault="004908D9" w:rsidP="004908D9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1087"/>
        <w:gridCol w:w="4488"/>
        <w:gridCol w:w="2448"/>
      </w:tblGrid>
      <w:tr w:rsidR="004908D9" w:rsidTr="00E73EB4">
        <w:trPr>
          <w:jc w:val="center"/>
        </w:trPr>
        <w:tc>
          <w:tcPr>
            <w:tcW w:w="0" w:type="auto"/>
          </w:tcPr>
          <w:p w:rsidR="004908D9" w:rsidRPr="00C65C2F" w:rsidRDefault="004908D9" w:rsidP="006F265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C2F">
              <w:rPr>
                <w:rFonts w:ascii="Arial" w:hAnsi="Arial" w:cs="Arial"/>
                <w:b/>
                <w:sz w:val="18"/>
                <w:szCs w:val="18"/>
              </w:rPr>
              <w:t>Tarea</w:t>
            </w:r>
          </w:p>
        </w:tc>
        <w:tc>
          <w:tcPr>
            <w:tcW w:w="0" w:type="auto"/>
          </w:tcPr>
          <w:p w:rsidR="004908D9" w:rsidRPr="00C65C2F" w:rsidRDefault="004908D9" w:rsidP="006F265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C2F">
              <w:rPr>
                <w:rFonts w:ascii="Arial" w:hAnsi="Arial" w:cs="Arial"/>
                <w:b/>
                <w:sz w:val="18"/>
                <w:szCs w:val="18"/>
              </w:rPr>
              <w:t>Segundos</w:t>
            </w:r>
          </w:p>
        </w:tc>
        <w:tc>
          <w:tcPr>
            <w:tcW w:w="0" w:type="auto"/>
          </w:tcPr>
          <w:p w:rsidR="004908D9" w:rsidRPr="00C65C2F" w:rsidRDefault="004908D9" w:rsidP="006F265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0" w:type="auto"/>
          </w:tcPr>
          <w:p w:rsidR="004908D9" w:rsidRPr="00C65C2F" w:rsidRDefault="004908D9" w:rsidP="006F265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C2F">
              <w:rPr>
                <w:rFonts w:ascii="Arial" w:hAnsi="Arial" w:cs="Arial"/>
                <w:b/>
                <w:sz w:val="18"/>
                <w:szCs w:val="18"/>
              </w:rPr>
              <w:t>Tareas que debe preceder</w:t>
            </w:r>
          </w:p>
        </w:tc>
      </w:tr>
      <w:tr w:rsidR="004908D9" w:rsidTr="00E73EB4">
        <w:trPr>
          <w:jc w:val="center"/>
        </w:trPr>
        <w:tc>
          <w:tcPr>
            <w:tcW w:w="0" w:type="auto"/>
          </w:tcPr>
          <w:p w:rsidR="004908D9" w:rsidRDefault="004908D9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0" w:type="auto"/>
          </w:tcPr>
          <w:p w:rsidR="004908D9" w:rsidRDefault="00E73EB4" w:rsidP="00E73EB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:rsidR="004908D9" w:rsidRDefault="004908D9" w:rsidP="00E73EB4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Colocar el soporte del eje posterior y fijar  los tornillos</w:t>
            </w:r>
          </w:p>
        </w:tc>
        <w:tc>
          <w:tcPr>
            <w:tcW w:w="0" w:type="auto"/>
          </w:tcPr>
          <w:p w:rsidR="004908D9" w:rsidRDefault="004908D9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</w:tr>
      <w:tr w:rsidR="004908D9" w:rsidTr="00E73EB4">
        <w:trPr>
          <w:jc w:val="center"/>
        </w:trPr>
        <w:tc>
          <w:tcPr>
            <w:tcW w:w="0" w:type="auto"/>
          </w:tcPr>
          <w:p w:rsidR="004908D9" w:rsidRDefault="004908D9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908D9" w:rsidRDefault="004908D9" w:rsidP="004908D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Insertar eje trasero</w:t>
            </w:r>
          </w:p>
        </w:tc>
        <w:tc>
          <w:tcPr>
            <w:tcW w:w="0" w:type="auto"/>
          </w:tcPr>
          <w:p w:rsidR="004908D9" w:rsidRDefault="004908D9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4908D9" w:rsidTr="00E73EB4">
        <w:trPr>
          <w:jc w:val="center"/>
        </w:trPr>
        <w:tc>
          <w:tcPr>
            <w:tcW w:w="0" w:type="auto"/>
          </w:tcPr>
          <w:p w:rsidR="004908D9" w:rsidRDefault="004908D9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908D9" w:rsidRDefault="004908D9" w:rsidP="004908D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Apretar las tuercas</w:t>
            </w:r>
          </w:p>
        </w:tc>
        <w:tc>
          <w:tcPr>
            <w:tcW w:w="0" w:type="auto"/>
          </w:tcPr>
          <w:p w:rsidR="004908D9" w:rsidRDefault="004908D9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4908D9" w:rsidTr="00E73EB4">
        <w:trPr>
          <w:jc w:val="center"/>
        </w:trPr>
        <w:tc>
          <w:tcPr>
            <w:tcW w:w="0" w:type="auto"/>
          </w:tcPr>
          <w:p w:rsidR="004908D9" w:rsidRDefault="004908D9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:rsidR="004908D9" w:rsidRDefault="004908D9" w:rsidP="004908D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Colocar el ensamble del eje trasero</w:t>
            </w:r>
          </w:p>
        </w:tc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</w:tr>
      <w:tr w:rsidR="004908D9" w:rsidTr="00E73EB4">
        <w:trPr>
          <w:jc w:val="center"/>
        </w:trPr>
        <w:tc>
          <w:tcPr>
            <w:tcW w:w="0" w:type="auto"/>
          </w:tcPr>
          <w:p w:rsidR="004908D9" w:rsidRDefault="004908D9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4908D9" w:rsidRDefault="004908D9" w:rsidP="004908D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Apretar la tuerca</w:t>
            </w:r>
          </w:p>
        </w:tc>
        <w:tc>
          <w:tcPr>
            <w:tcW w:w="0" w:type="auto"/>
          </w:tcPr>
          <w:p w:rsidR="004908D9" w:rsidRDefault="00E73EB4" w:rsidP="00E73EB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4908D9" w:rsidTr="00E73EB4">
        <w:trPr>
          <w:jc w:val="center"/>
        </w:trPr>
        <w:tc>
          <w:tcPr>
            <w:tcW w:w="0" w:type="auto"/>
          </w:tcPr>
          <w:p w:rsidR="004908D9" w:rsidRDefault="004908D9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908D9" w:rsidRDefault="004908D9" w:rsidP="004908D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Colocar rueda trasera 1</w:t>
            </w:r>
          </w:p>
        </w:tc>
        <w:tc>
          <w:tcPr>
            <w:tcW w:w="0" w:type="auto"/>
          </w:tcPr>
          <w:p w:rsidR="004908D9" w:rsidRDefault="00E73EB4" w:rsidP="00E73EB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4908D9" w:rsidTr="00E73EB4">
        <w:trPr>
          <w:jc w:val="center"/>
        </w:trPr>
        <w:tc>
          <w:tcPr>
            <w:tcW w:w="0" w:type="auto"/>
          </w:tcPr>
          <w:p w:rsidR="004908D9" w:rsidRDefault="004908D9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</w:t>
            </w:r>
          </w:p>
        </w:tc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908D9" w:rsidRDefault="004908D9" w:rsidP="004908D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Colocar rueda trasera 2</w:t>
            </w:r>
          </w:p>
        </w:tc>
        <w:tc>
          <w:tcPr>
            <w:tcW w:w="0" w:type="auto"/>
          </w:tcPr>
          <w:p w:rsidR="004908D9" w:rsidRDefault="00E73EB4" w:rsidP="00E73EB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4908D9" w:rsidTr="00E73EB4">
        <w:trPr>
          <w:jc w:val="center"/>
        </w:trPr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908D9" w:rsidRDefault="004908D9" w:rsidP="004908D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Colocar rueda delantera 1</w:t>
            </w:r>
          </w:p>
        </w:tc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4908D9" w:rsidTr="00E73EB4">
        <w:trPr>
          <w:jc w:val="center"/>
        </w:trPr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908D9" w:rsidRDefault="004908D9" w:rsidP="004908D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Colocar rueda delantera 2</w:t>
            </w:r>
          </w:p>
        </w:tc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4908D9" w:rsidTr="00E73EB4">
        <w:trPr>
          <w:jc w:val="center"/>
        </w:trPr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908D9" w:rsidRDefault="004908D9" w:rsidP="004908D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Colocar el mástil de dirección</w:t>
            </w:r>
          </w:p>
        </w:tc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F, G, H. I</w:t>
            </w:r>
          </w:p>
        </w:tc>
      </w:tr>
      <w:tr w:rsidR="004908D9" w:rsidTr="00E73EB4">
        <w:trPr>
          <w:jc w:val="center"/>
        </w:trPr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908D9" w:rsidRDefault="004908D9" w:rsidP="004908D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Apretar tornillos y tuercas</w:t>
            </w:r>
          </w:p>
        </w:tc>
        <w:tc>
          <w:tcPr>
            <w:tcW w:w="0" w:type="auto"/>
          </w:tcPr>
          <w:p w:rsidR="004908D9" w:rsidRDefault="00E73EB4" w:rsidP="006F265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</w:tbl>
    <w:p w:rsidR="004908D9" w:rsidRDefault="004908D9" w:rsidP="00E73E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73EB4" w:rsidRDefault="00E73EB4" w:rsidP="00E73EB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Encuentre el tiempo cíclico.</w:t>
      </w:r>
    </w:p>
    <w:p w:rsidR="00E73EB4" w:rsidRDefault="00E73EB4" w:rsidP="00E73EB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¿Cuál es el número teórico de estaciones de trabajo?</w:t>
      </w:r>
    </w:p>
    <w:p w:rsidR="00E73EB4" w:rsidRDefault="00E73EB4" w:rsidP="00E73EB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Trace el diagrama de precedencia.</w:t>
      </w:r>
    </w:p>
    <w:p w:rsidR="00E73EB4" w:rsidRDefault="00E73EB4" w:rsidP="00E73EB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Balancee la línea utilizando.</w:t>
      </w:r>
    </w:p>
    <w:p w:rsidR="00E73EB4" w:rsidRDefault="00E73EB4" w:rsidP="00E73EB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¿Cuál es la eficiencia de la línea?</w:t>
      </w:r>
    </w:p>
    <w:p w:rsidR="00E73EB4" w:rsidRDefault="00E73EB4" w:rsidP="00E73E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73EB4" w:rsidRPr="00D51DE1" w:rsidRDefault="00D51DE1" w:rsidP="00D51DE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1DE1">
        <w:rPr>
          <w:rFonts w:ascii="Arial" w:hAnsi="Arial" w:cs="Arial"/>
          <w:sz w:val="18"/>
          <w:szCs w:val="18"/>
        </w:rPr>
        <w:t xml:space="preserve">De acuerdo a </w:t>
      </w:r>
      <w:r w:rsidR="00E73EB4" w:rsidRPr="00D51DE1">
        <w:rPr>
          <w:rFonts w:ascii="Arial" w:hAnsi="Arial" w:cs="Arial"/>
          <w:sz w:val="18"/>
          <w:szCs w:val="18"/>
        </w:rPr>
        <w:t>la siguiente matriz de recorridos:</w:t>
      </w:r>
    </w:p>
    <w:p w:rsidR="00E73EB4" w:rsidRDefault="00E73EB4" w:rsidP="00E73E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317"/>
      </w:tblGrid>
      <w:tr w:rsidR="00D51DE1" w:rsidTr="006F2656">
        <w:trPr>
          <w:jc w:val="center"/>
        </w:trPr>
        <w:tc>
          <w:tcPr>
            <w:tcW w:w="0" w:type="auto"/>
          </w:tcPr>
          <w:p w:rsidR="00E73EB4" w:rsidRPr="00D56992" w:rsidRDefault="00E73EB4" w:rsidP="006F2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99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EB4" w:rsidRPr="00D56992" w:rsidRDefault="00E73EB4" w:rsidP="006F2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99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73EB4" w:rsidRPr="00D56992" w:rsidRDefault="00E73EB4" w:rsidP="006F2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99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73EB4" w:rsidRPr="00D56992" w:rsidRDefault="00E73EB4" w:rsidP="006F2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99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73EB4" w:rsidRPr="00D56992" w:rsidRDefault="00E73EB4" w:rsidP="006F2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99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73EB4" w:rsidRPr="00D56992" w:rsidRDefault="00E73EB4" w:rsidP="006F2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99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73EB4" w:rsidRPr="00D56992" w:rsidRDefault="00E73EB4" w:rsidP="006F2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99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EB4" w:rsidTr="006F2656">
        <w:trPr>
          <w:jc w:val="center"/>
        </w:trPr>
        <w:tc>
          <w:tcPr>
            <w:tcW w:w="0" w:type="auto"/>
            <w:tcBorders>
              <w:right w:val="single" w:sz="4" w:space="0" w:color="000000" w:themeColor="text1"/>
            </w:tcBorders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</w:tcBorders>
          </w:tcPr>
          <w:p w:rsidR="00E73EB4" w:rsidRDefault="00E73EB4" w:rsidP="00E73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73EB4" w:rsidRDefault="00E73EB4" w:rsidP="00E73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E73EB4" w:rsidRDefault="00E73EB4" w:rsidP="00E73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E73EB4" w:rsidRDefault="00E73EB4" w:rsidP="00E73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73EB4" w:rsidRDefault="00D51DE1" w:rsidP="00D5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73EB4" w:rsidTr="006F2656">
        <w:trPr>
          <w:jc w:val="center"/>
        </w:trPr>
        <w:tc>
          <w:tcPr>
            <w:tcW w:w="0" w:type="auto"/>
            <w:vMerge w:val="restart"/>
            <w:tcBorders>
              <w:left w:val="nil"/>
              <w:right w:val="single" w:sz="4" w:space="0" w:color="000000" w:themeColor="text1"/>
            </w:tcBorders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EB4" w:rsidRDefault="00E73EB4" w:rsidP="00E73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E73EB4" w:rsidRDefault="00D51DE1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73EB4" w:rsidTr="006F2656">
        <w:trPr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FFFFFF" w:themeColor="background1"/>
            </w:tcBorders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FFFFFF" w:themeColor="background1"/>
              <w:right w:val="single" w:sz="4" w:space="0" w:color="000000" w:themeColor="text1"/>
            </w:tcBorders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E73EB4" w:rsidRDefault="00E73EB4" w:rsidP="00E73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E73EB4" w:rsidRDefault="00E73EB4" w:rsidP="00E73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E73EB4" w:rsidRDefault="00E73EB4" w:rsidP="00E73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E73EB4" w:rsidRDefault="00D51DE1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73EB4" w:rsidTr="006F2656">
        <w:trPr>
          <w:jc w:val="center"/>
        </w:trPr>
        <w:tc>
          <w:tcPr>
            <w:tcW w:w="0" w:type="auto"/>
            <w:vMerge/>
            <w:tcBorders>
              <w:left w:val="nil"/>
              <w:right w:val="single" w:sz="4" w:space="0" w:color="FFFFFF" w:themeColor="background1"/>
            </w:tcBorders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FFFFFF" w:themeColor="background1"/>
              <w:right w:val="nil"/>
            </w:tcBorders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000000" w:themeColor="text1"/>
            </w:tcBorders>
          </w:tcPr>
          <w:p w:rsidR="00E73EB4" w:rsidRDefault="00E73EB4" w:rsidP="00E73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 w:themeColor="text1"/>
              <w:bottom w:val="single" w:sz="4" w:space="0" w:color="auto"/>
            </w:tcBorders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E73EB4" w:rsidRDefault="00D51DE1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73EB4" w:rsidTr="006F2656">
        <w:trPr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</w:tcBorders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E73EB4" w:rsidRDefault="00D51DE1" w:rsidP="00D5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73EB4" w:rsidTr="006F2656">
        <w:trPr>
          <w:gridBefore w:val="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right w:val="nil"/>
            </w:tcBorders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73EB4" w:rsidRDefault="00E73EB4" w:rsidP="00E73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73EB4" w:rsidRDefault="00D51DE1" w:rsidP="00D51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73EB4" w:rsidTr="006F2656">
        <w:trPr>
          <w:gridBefore w:val="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73EB4" w:rsidRDefault="00D51DE1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73EB4" w:rsidRDefault="00E73EB4" w:rsidP="006F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E73EB4" w:rsidRDefault="00E73EB4" w:rsidP="00E73E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6992">
        <w:rPr>
          <w:rFonts w:ascii="Arial" w:hAnsi="Arial" w:cs="Arial"/>
          <w:sz w:val="18"/>
          <w:szCs w:val="18"/>
        </w:rPr>
        <w:t xml:space="preserve"> </w:t>
      </w:r>
    </w:p>
    <w:p w:rsidR="00E73EB4" w:rsidRDefault="00E73EB4" w:rsidP="00E73EB4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Presente un arreglo físico final a fin de disminuir los desplazamientos innecesarios y para acortar las</w:t>
      </w:r>
    </w:p>
    <w:p w:rsidR="00E73EB4" w:rsidRDefault="00E73EB4" w:rsidP="00E73EB4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distancias</w:t>
      </w:r>
      <w:proofErr w:type="gramEnd"/>
      <w:r>
        <w:rPr>
          <w:rFonts w:ascii="Arial" w:hAnsi="Arial" w:cs="Arial"/>
          <w:sz w:val="18"/>
          <w:szCs w:val="18"/>
        </w:rPr>
        <w:t xml:space="preserve"> interdepartamentales.</w:t>
      </w:r>
    </w:p>
    <w:p w:rsidR="00D51DE1" w:rsidRDefault="00D51DE1" w:rsidP="00E73EB4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51DE1" w:rsidRDefault="00D51DE1" w:rsidP="00E73EB4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51DE1" w:rsidRDefault="00D51DE1" w:rsidP="00E73EB4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51DE1" w:rsidRPr="00D51DE1" w:rsidRDefault="00D51DE1" w:rsidP="00E73EB4">
      <w:pPr>
        <w:spacing w:after="0" w:line="240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D51DE1">
        <w:rPr>
          <w:rFonts w:ascii="Arial" w:hAnsi="Arial" w:cs="Arial"/>
          <w:b/>
          <w:sz w:val="18"/>
          <w:szCs w:val="18"/>
        </w:rPr>
        <w:t>Bibliografía:</w:t>
      </w:r>
    </w:p>
    <w:p w:rsidR="00D51DE1" w:rsidRDefault="00D51DE1" w:rsidP="00E73EB4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51DE1" w:rsidRDefault="00D51DE1" w:rsidP="00D51DE1">
      <w:pPr>
        <w:spacing w:after="0" w:line="240" w:lineRule="auto"/>
        <w:ind w:left="5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Chase, </w:t>
      </w:r>
      <w:proofErr w:type="spellStart"/>
      <w:r>
        <w:rPr>
          <w:rFonts w:ascii="Arial" w:hAnsi="Arial" w:cs="Arial"/>
          <w:sz w:val="18"/>
          <w:szCs w:val="18"/>
        </w:rPr>
        <w:t>Jacobs</w:t>
      </w:r>
      <w:proofErr w:type="spellEnd"/>
      <w:r>
        <w:rPr>
          <w:rFonts w:ascii="Arial" w:hAnsi="Arial" w:cs="Arial"/>
          <w:sz w:val="18"/>
          <w:szCs w:val="18"/>
        </w:rPr>
        <w:t xml:space="preserve">, y </w:t>
      </w:r>
      <w:proofErr w:type="spellStart"/>
      <w:r>
        <w:rPr>
          <w:rFonts w:ascii="Arial" w:hAnsi="Arial" w:cs="Arial"/>
          <w:sz w:val="18"/>
          <w:szCs w:val="18"/>
        </w:rPr>
        <w:t>Aquilano</w:t>
      </w:r>
      <w:proofErr w:type="spellEnd"/>
      <w:r>
        <w:rPr>
          <w:rFonts w:ascii="Arial" w:hAnsi="Arial" w:cs="Arial"/>
          <w:sz w:val="18"/>
          <w:szCs w:val="18"/>
        </w:rPr>
        <w:t xml:space="preserve"> (2004). Administración de la Producción y Operaciones: para una ventaja</w:t>
      </w:r>
    </w:p>
    <w:p w:rsidR="00D51DE1" w:rsidRDefault="00D51DE1" w:rsidP="00D51DE1">
      <w:pPr>
        <w:spacing w:after="0" w:line="240" w:lineRule="auto"/>
        <w:ind w:left="12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competitiva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Méxiico</w:t>
      </w:r>
      <w:proofErr w:type="spellEnd"/>
      <w:r>
        <w:rPr>
          <w:rFonts w:ascii="Arial" w:hAnsi="Arial" w:cs="Arial"/>
          <w:sz w:val="18"/>
          <w:szCs w:val="18"/>
        </w:rPr>
        <w:t xml:space="preserve">. 10ª. Edición. 848 </w:t>
      </w:r>
      <w:proofErr w:type="spellStart"/>
      <w:r>
        <w:rPr>
          <w:rFonts w:ascii="Arial" w:hAnsi="Arial" w:cs="Arial"/>
          <w:sz w:val="18"/>
          <w:szCs w:val="18"/>
        </w:rPr>
        <w:t>Pgs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73EB4" w:rsidRPr="00E73EB4" w:rsidRDefault="00E73EB4" w:rsidP="00D51DE1">
      <w:pPr>
        <w:spacing w:after="0" w:line="240" w:lineRule="auto"/>
        <w:ind w:left="580" w:hangingChars="322" w:hanging="580"/>
        <w:jc w:val="both"/>
        <w:rPr>
          <w:rFonts w:ascii="Arial" w:hAnsi="Arial" w:cs="Arial"/>
          <w:sz w:val="18"/>
          <w:szCs w:val="18"/>
        </w:rPr>
      </w:pPr>
    </w:p>
    <w:p w:rsidR="00E73EB4" w:rsidRDefault="00D51DE1" w:rsidP="00E73E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D51DE1" w:rsidRDefault="00D51DE1" w:rsidP="00E73E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D5D4B">
        <w:rPr>
          <w:rFonts w:ascii="Arial" w:hAnsi="Arial" w:cs="Arial"/>
          <w:sz w:val="18"/>
          <w:szCs w:val="18"/>
        </w:rPr>
        <w:t>Problemas extraí</w:t>
      </w:r>
      <w:r>
        <w:rPr>
          <w:rFonts w:ascii="Arial" w:hAnsi="Arial" w:cs="Arial"/>
          <w:sz w:val="18"/>
          <w:szCs w:val="18"/>
        </w:rPr>
        <w:t>dos y adaptados sólo con fines académicos y didácticos.</w:t>
      </w:r>
      <w:bookmarkStart w:id="0" w:name="_GoBack"/>
      <w:bookmarkEnd w:id="0"/>
    </w:p>
    <w:p w:rsidR="00D51DE1" w:rsidRDefault="00D51DE1" w:rsidP="00E73E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1DE1" w:rsidRDefault="00D51DE1" w:rsidP="00E73E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1DE1" w:rsidRPr="00D51DE1" w:rsidRDefault="00D51DE1" w:rsidP="00D51DE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1DE1">
        <w:rPr>
          <w:rFonts w:ascii="Arial" w:hAnsi="Arial" w:cs="Arial"/>
          <w:b/>
          <w:sz w:val="18"/>
          <w:szCs w:val="18"/>
        </w:rPr>
        <w:t>Prof. Francisco García</w:t>
      </w:r>
    </w:p>
    <w:p w:rsidR="00D51DE1" w:rsidRPr="00D51DE1" w:rsidRDefault="00D51DE1" w:rsidP="00D51DE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1DE1">
        <w:rPr>
          <w:rFonts w:ascii="Arial" w:hAnsi="Arial" w:cs="Arial"/>
          <w:b/>
          <w:sz w:val="18"/>
          <w:szCs w:val="18"/>
        </w:rPr>
        <w:t>ULA-Mérida</w:t>
      </w:r>
    </w:p>
    <w:p w:rsidR="00D51DE1" w:rsidRPr="00D51DE1" w:rsidRDefault="00D51DE1" w:rsidP="00D51DE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51DE1">
        <w:rPr>
          <w:rFonts w:ascii="Arial" w:hAnsi="Arial" w:cs="Arial"/>
          <w:b/>
          <w:sz w:val="18"/>
          <w:szCs w:val="18"/>
        </w:rPr>
        <w:t>Venezuela</w:t>
      </w:r>
    </w:p>
    <w:sectPr w:rsidR="00D51DE1" w:rsidRPr="00D51DE1" w:rsidSect="008C1B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589"/>
    <w:multiLevelType w:val="hybridMultilevel"/>
    <w:tmpl w:val="6D749316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7D33"/>
    <w:multiLevelType w:val="hybridMultilevel"/>
    <w:tmpl w:val="B07E4E82"/>
    <w:lvl w:ilvl="0" w:tplc="45925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F3B30"/>
    <w:multiLevelType w:val="hybridMultilevel"/>
    <w:tmpl w:val="998ACC00"/>
    <w:lvl w:ilvl="0" w:tplc="EBA00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33439"/>
    <w:multiLevelType w:val="hybridMultilevel"/>
    <w:tmpl w:val="50E61AFA"/>
    <w:lvl w:ilvl="0" w:tplc="C3762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66B43"/>
    <w:multiLevelType w:val="hybridMultilevel"/>
    <w:tmpl w:val="A4B68E14"/>
    <w:lvl w:ilvl="0" w:tplc="AE9889C4">
      <w:start w:val="1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C588D"/>
    <w:multiLevelType w:val="hybridMultilevel"/>
    <w:tmpl w:val="B07E4E82"/>
    <w:lvl w:ilvl="0" w:tplc="45925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94"/>
    <w:rsid w:val="00207A84"/>
    <w:rsid w:val="004908D9"/>
    <w:rsid w:val="005544F9"/>
    <w:rsid w:val="008C1B84"/>
    <w:rsid w:val="00B93FC8"/>
    <w:rsid w:val="00BC4EC5"/>
    <w:rsid w:val="00C0795F"/>
    <w:rsid w:val="00C32750"/>
    <w:rsid w:val="00C65C2F"/>
    <w:rsid w:val="00CD5D4B"/>
    <w:rsid w:val="00CE75CB"/>
    <w:rsid w:val="00D51DE1"/>
    <w:rsid w:val="00D56992"/>
    <w:rsid w:val="00E73EB4"/>
    <w:rsid w:val="00EE5995"/>
    <w:rsid w:val="00F475A3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1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A631-0183-4C71-9066-AEF0AC2B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4</cp:revision>
  <cp:lastPrinted>2012-08-29T03:11:00Z</cp:lastPrinted>
  <dcterms:created xsi:type="dcterms:W3CDTF">2012-08-31T15:27:00Z</dcterms:created>
  <dcterms:modified xsi:type="dcterms:W3CDTF">2012-08-31T15:28:00Z</dcterms:modified>
</cp:coreProperties>
</file>