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00" w:rsidRPr="00793541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541">
        <w:rPr>
          <w:rFonts w:ascii="Times New Roman" w:hAnsi="Times New Roman" w:cs="Times New Roman"/>
          <w:b/>
          <w:sz w:val="24"/>
          <w:szCs w:val="24"/>
        </w:rPr>
        <w:t>UNIVERSIDAD DE LOS ANDES</w:t>
      </w:r>
    </w:p>
    <w:p w:rsidR="006C0F00" w:rsidRPr="00793541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541">
        <w:rPr>
          <w:rFonts w:ascii="Times New Roman" w:hAnsi="Times New Roman" w:cs="Times New Roman"/>
          <w:b/>
          <w:sz w:val="24"/>
          <w:szCs w:val="24"/>
        </w:rPr>
        <w:t>FACULTAD DE CIENCIAS ECONÓMICAS Y SOCIALES</w:t>
      </w:r>
    </w:p>
    <w:p w:rsidR="006C0F00" w:rsidRPr="00793541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541">
        <w:rPr>
          <w:rFonts w:ascii="Times New Roman" w:hAnsi="Times New Roman" w:cs="Times New Roman"/>
          <w:b/>
          <w:sz w:val="24"/>
          <w:szCs w:val="24"/>
        </w:rPr>
        <w:t>CENTRO DE INVESTIGACIONES Y DESARROLLO EMPRESARIAL</w:t>
      </w:r>
    </w:p>
    <w:p w:rsidR="006C0F00" w:rsidRPr="00793541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F00" w:rsidRPr="00793541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541">
        <w:rPr>
          <w:rFonts w:ascii="Times New Roman" w:hAnsi="Times New Roman" w:cs="Times New Roman"/>
          <w:b/>
          <w:sz w:val="24"/>
          <w:szCs w:val="24"/>
        </w:rPr>
        <w:t>PROBLEMAS DE INVENTARIOS ABC</w:t>
      </w:r>
    </w:p>
    <w:p w:rsidR="006C0F00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0F00" w:rsidRDefault="006C0F00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6DDB" w:rsidRDefault="00B56DDB" w:rsidP="006C0F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0F00" w:rsidRPr="00793541" w:rsidRDefault="006C0F00" w:rsidP="006C0F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541">
        <w:rPr>
          <w:rFonts w:ascii="Times New Roman" w:hAnsi="Times New Roman" w:cs="Times New Roman"/>
          <w:sz w:val="24"/>
          <w:szCs w:val="24"/>
        </w:rPr>
        <w:t>En la tabla siguiente se muestra la inversión anual para diez artículos hallados en el almacén. Clasifiquemos estos artículos por el método ABC:</w:t>
      </w:r>
    </w:p>
    <w:p w:rsidR="006C0F00" w:rsidRDefault="006C0F00" w:rsidP="006C0F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448" w:type="dxa"/>
        <w:tblLook w:val="04A0" w:firstRow="1" w:lastRow="0" w:firstColumn="1" w:lastColumn="0" w:noHBand="0" w:noVBand="1"/>
      </w:tblPr>
      <w:tblGrid>
        <w:gridCol w:w="916"/>
        <w:gridCol w:w="755"/>
        <w:gridCol w:w="755"/>
        <w:gridCol w:w="755"/>
        <w:gridCol w:w="756"/>
        <w:gridCol w:w="754"/>
        <w:gridCol w:w="754"/>
        <w:gridCol w:w="754"/>
        <w:gridCol w:w="754"/>
        <w:gridCol w:w="754"/>
        <w:gridCol w:w="754"/>
      </w:tblGrid>
      <w:tr w:rsidR="006C0F00" w:rsidTr="006C0F00">
        <w:tc>
          <w:tcPr>
            <w:tcW w:w="872" w:type="dxa"/>
          </w:tcPr>
          <w:p w:rsidR="006C0F00" w:rsidRPr="006C0F00" w:rsidRDefault="006C0F00" w:rsidP="006C0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F00">
              <w:rPr>
                <w:rFonts w:ascii="Times New Roman" w:hAnsi="Times New Roman" w:cs="Times New Roman"/>
                <w:b/>
                <w:sz w:val="20"/>
                <w:szCs w:val="20"/>
              </w:rPr>
              <w:t>Número del artículo</w:t>
            </w:r>
          </w:p>
        </w:tc>
        <w:tc>
          <w:tcPr>
            <w:tcW w:w="755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55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5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6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6C0F00" w:rsidTr="006C0F00">
        <w:tc>
          <w:tcPr>
            <w:tcW w:w="872" w:type="dxa"/>
          </w:tcPr>
          <w:p w:rsidR="006C0F00" w:rsidRPr="006C0F00" w:rsidRDefault="006C0F00" w:rsidP="006C0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F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Costo anual en </w:t>
            </w:r>
            <w:proofErr w:type="spellStart"/>
            <w:r w:rsidRPr="006C0F00">
              <w:rPr>
                <w:rFonts w:ascii="Times New Roman" w:hAnsi="Times New Roman" w:cs="Times New Roman"/>
                <w:b/>
                <w:sz w:val="20"/>
                <w:szCs w:val="20"/>
              </w:rPr>
              <w:t>Bs.F</w:t>
            </w:r>
            <w:proofErr w:type="spellEnd"/>
            <w:r w:rsidRPr="006C0F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5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755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55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</w:t>
            </w:r>
          </w:p>
        </w:tc>
        <w:tc>
          <w:tcPr>
            <w:tcW w:w="756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754" w:type="dxa"/>
          </w:tcPr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F00" w:rsidRDefault="006C0F00" w:rsidP="006C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</w:tr>
    </w:tbl>
    <w:p w:rsidR="006C0F00" w:rsidRPr="006C0F00" w:rsidRDefault="006C0F00" w:rsidP="006C0F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0F00" w:rsidRPr="00CF269B" w:rsidRDefault="006C0F00" w:rsidP="006C0F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56DDB" w:rsidRPr="00793541" w:rsidRDefault="00B56DDB" w:rsidP="006C0F0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93541">
        <w:rPr>
          <w:sz w:val="24"/>
          <w:szCs w:val="24"/>
        </w:rPr>
        <w:t>Clasifique los siguientes artículos por el método ABC: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56DDB" w:rsidTr="00B56DDB">
        <w:tc>
          <w:tcPr>
            <w:tcW w:w="2992" w:type="dxa"/>
          </w:tcPr>
          <w:p w:rsidR="00B56DDB" w:rsidRDefault="00B56DDB" w:rsidP="00B56DDB">
            <w:r>
              <w:t>Número del artículo</w:t>
            </w:r>
          </w:p>
        </w:tc>
        <w:tc>
          <w:tcPr>
            <w:tcW w:w="2993" w:type="dxa"/>
          </w:tcPr>
          <w:p w:rsidR="00B56DDB" w:rsidRDefault="00B56DDB" w:rsidP="00B56DDB">
            <w:r>
              <w:t>Utilización anual proyectada</w:t>
            </w:r>
          </w:p>
        </w:tc>
        <w:tc>
          <w:tcPr>
            <w:tcW w:w="2993" w:type="dxa"/>
          </w:tcPr>
          <w:p w:rsidR="00B56DDB" w:rsidRDefault="00B56DDB" w:rsidP="00B56DDB">
            <w:r>
              <w:t>Costo unitario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15000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2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6450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3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5000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45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4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12,50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5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20000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35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6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84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250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7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800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80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8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300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9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10000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35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65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11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5000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12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3250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125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13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9000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0,5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14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2900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15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800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16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675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200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17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1470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100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18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8200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15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19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1250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0,16</w:t>
            </w:r>
          </w:p>
        </w:tc>
      </w:tr>
      <w:tr w:rsidR="00B56DDB" w:rsidTr="00B56DDB">
        <w:tc>
          <w:tcPr>
            <w:tcW w:w="2992" w:type="dxa"/>
          </w:tcPr>
          <w:p w:rsidR="00B56DDB" w:rsidRDefault="00B56DDB" w:rsidP="00B56DDB">
            <w:pPr>
              <w:jc w:val="center"/>
            </w:pPr>
            <w:r>
              <w:t>20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2500</w:t>
            </w:r>
          </w:p>
        </w:tc>
        <w:tc>
          <w:tcPr>
            <w:tcW w:w="2993" w:type="dxa"/>
          </w:tcPr>
          <w:p w:rsidR="00B56DDB" w:rsidRDefault="00B56DDB" w:rsidP="00B56DDB">
            <w:pPr>
              <w:jc w:val="center"/>
            </w:pPr>
            <w:r>
              <w:t>0,20</w:t>
            </w:r>
          </w:p>
        </w:tc>
      </w:tr>
    </w:tbl>
    <w:p w:rsidR="005502F5" w:rsidRDefault="006C0F00" w:rsidP="00B56DDB">
      <w:r>
        <w:t xml:space="preserve"> </w:t>
      </w:r>
    </w:p>
    <w:p w:rsidR="00793541" w:rsidRDefault="00793541" w:rsidP="00B56DDB"/>
    <w:p w:rsidR="00793541" w:rsidRDefault="00793541" w:rsidP="00B56DDB"/>
    <w:p w:rsidR="00793541" w:rsidRDefault="00793541" w:rsidP="00B56DDB"/>
    <w:p w:rsidR="00793541" w:rsidRPr="00793541" w:rsidRDefault="00793541" w:rsidP="0079354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93541">
        <w:rPr>
          <w:sz w:val="24"/>
          <w:szCs w:val="24"/>
        </w:rPr>
        <w:lastRenderedPageBreak/>
        <w:t>Clasifique los siguientes artículos de acuerdo al análisis ABC.</w:t>
      </w:r>
    </w:p>
    <w:p w:rsidR="00793541" w:rsidRDefault="00793541" w:rsidP="0079354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609"/>
        <w:gridCol w:w="1084"/>
        <w:gridCol w:w="1701"/>
        <w:gridCol w:w="2127"/>
        <w:gridCol w:w="1118"/>
      </w:tblGrid>
      <w:tr w:rsidR="00793541" w:rsidTr="00452955">
        <w:tc>
          <w:tcPr>
            <w:tcW w:w="1384" w:type="dxa"/>
          </w:tcPr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Número del</w:t>
            </w:r>
          </w:p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Artículo</w:t>
            </w:r>
          </w:p>
        </w:tc>
        <w:tc>
          <w:tcPr>
            <w:tcW w:w="1609" w:type="dxa"/>
          </w:tcPr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Volumen anual en unidades</w:t>
            </w:r>
          </w:p>
        </w:tc>
        <w:tc>
          <w:tcPr>
            <w:tcW w:w="1084" w:type="dxa"/>
          </w:tcPr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Costo</w:t>
            </w:r>
          </w:p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unitario</w:t>
            </w:r>
          </w:p>
        </w:tc>
        <w:tc>
          <w:tcPr>
            <w:tcW w:w="1701" w:type="dxa"/>
          </w:tcPr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Volumen anual en UM</w:t>
            </w:r>
          </w:p>
        </w:tc>
        <w:tc>
          <w:tcPr>
            <w:tcW w:w="2127" w:type="dxa"/>
          </w:tcPr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% del valor total anual en UM</w:t>
            </w:r>
          </w:p>
        </w:tc>
        <w:tc>
          <w:tcPr>
            <w:tcW w:w="1118" w:type="dxa"/>
          </w:tcPr>
          <w:p w:rsidR="00793541" w:rsidRPr="00596BA5" w:rsidRDefault="00793541" w:rsidP="00452955">
            <w:pPr>
              <w:jc w:val="center"/>
              <w:rPr>
                <w:b/>
              </w:rPr>
            </w:pPr>
            <w:r w:rsidRPr="00596BA5">
              <w:rPr>
                <w:b/>
              </w:rPr>
              <w:t>Clase</w:t>
            </w:r>
          </w:p>
        </w:tc>
      </w:tr>
      <w:tr w:rsidR="00793541" w:rsidTr="00452955">
        <w:tc>
          <w:tcPr>
            <w:tcW w:w="1384" w:type="dxa"/>
            <w:tcBorders>
              <w:top w:val="single" w:sz="4" w:space="0" w:color="auto"/>
            </w:tcBorders>
          </w:tcPr>
          <w:p w:rsidR="00793541" w:rsidRDefault="00793541" w:rsidP="00452955">
            <w:pPr>
              <w:jc w:val="center"/>
            </w:pPr>
            <w:r>
              <w:t>10867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793541" w:rsidRDefault="00793541" w:rsidP="00452955">
            <w:pPr>
              <w:jc w:val="right"/>
            </w:pPr>
            <w:r>
              <w:t>350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793541" w:rsidRDefault="00793541" w:rsidP="00452955">
            <w:pPr>
              <w:jc w:val="right"/>
            </w:pPr>
            <w:r>
              <w:t>42,86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3541" w:rsidRDefault="00793541" w:rsidP="00452955"/>
        </w:tc>
        <w:tc>
          <w:tcPr>
            <w:tcW w:w="2127" w:type="dxa"/>
            <w:tcBorders>
              <w:top w:val="single" w:sz="4" w:space="0" w:color="auto"/>
            </w:tcBorders>
          </w:tcPr>
          <w:p w:rsidR="00793541" w:rsidRDefault="00793541" w:rsidP="00452955"/>
        </w:tc>
        <w:tc>
          <w:tcPr>
            <w:tcW w:w="1118" w:type="dxa"/>
            <w:tcBorders>
              <w:top w:val="single" w:sz="4" w:space="0" w:color="auto"/>
            </w:tcBorders>
          </w:tcPr>
          <w:p w:rsidR="00793541" w:rsidRDefault="00793541" w:rsidP="00452955"/>
        </w:tc>
      </w:tr>
      <w:tr w:rsidR="00793541" w:rsidTr="00452955"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01036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100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8,50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10286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1000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90,00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10572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250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0,60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10500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1000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12,50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11526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500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154,00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01307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1200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0,42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  <w:tcBorders>
              <w:right w:val="single" w:sz="4" w:space="0" w:color="auto"/>
            </w:tcBorders>
          </w:tcPr>
          <w:p w:rsidR="00793541" w:rsidRDefault="00793541" w:rsidP="00452955"/>
        </w:tc>
        <w:tc>
          <w:tcPr>
            <w:tcW w:w="1118" w:type="dxa"/>
            <w:tcBorders>
              <w:left w:val="single" w:sz="4" w:space="0" w:color="auto"/>
            </w:tcBorders>
          </w:tcPr>
          <w:p w:rsidR="00793541" w:rsidRDefault="00793541" w:rsidP="00452955"/>
        </w:tc>
      </w:tr>
      <w:tr w:rsidR="00793541" w:rsidTr="004529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12760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1550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17,00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14075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2000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0,60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  <w:tr w:rsidR="00793541" w:rsidTr="004529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384" w:type="dxa"/>
          </w:tcPr>
          <w:p w:rsidR="00793541" w:rsidRDefault="00793541" w:rsidP="00452955">
            <w:pPr>
              <w:jc w:val="center"/>
            </w:pPr>
            <w:r>
              <w:t>12572</w:t>
            </w:r>
          </w:p>
        </w:tc>
        <w:tc>
          <w:tcPr>
            <w:tcW w:w="1609" w:type="dxa"/>
          </w:tcPr>
          <w:p w:rsidR="00793541" w:rsidRDefault="00793541" w:rsidP="00452955">
            <w:pPr>
              <w:jc w:val="right"/>
            </w:pPr>
            <w:r>
              <w:t>600</w:t>
            </w:r>
          </w:p>
        </w:tc>
        <w:tc>
          <w:tcPr>
            <w:tcW w:w="1084" w:type="dxa"/>
          </w:tcPr>
          <w:p w:rsidR="00793541" w:rsidRDefault="00793541" w:rsidP="00452955">
            <w:pPr>
              <w:jc w:val="right"/>
            </w:pPr>
            <w:r>
              <w:t>14,17</w:t>
            </w:r>
          </w:p>
        </w:tc>
        <w:tc>
          <w:tcPr>
            <w:tcW w:w="1701" w:type="dxa"/>
          </w:tcPr>
          <w:p w:rsidR="00793541" w:rsidRDefault="00793541" w:rsidP="00452955"/>
        </w:tc>
        <w:tc>
          <w:tcPr>
            <w:tcW w:w="2127" w:type="dxa"/>
          </w:tcPr>
          <w:p w:rsidR="00793541" w:rsidRDefault="00793541" w:rsidP="00452955"/>
        </w:tc>
        <w:tc>
          <w:tcPr>
            <w:tcW w:w="1118" w:type="dxa"/>
          </w:tcPr>
          <w:p w:rsidR="00793541" w:rsidRDefault="00793541" w:rsidP="00452955"/>
        </w:tc>
      </w:tr>
    </w:tbl>
    <w:p w:rsidR="00793541" w:rsidRDefault="00793541" w:rsidP="00793541">
      <w:pPr>
        <w:pStyle w:val="Prrafodelista"/>
      </w:pPr>
    </w:p>
    <w:p w:rsidR="00793541" w:rsidRDefault="00793541" w:rsidP="00793541">
      <w:pPr>
        <w:pStyle w:val="Prrafodelista"/>
      </w:pPr>
    </w:p>
    <w:p w:rsidR="00793541" w:rsidRDefault="00793541" w:rsidP="00793541">
      <w:pPr>
        <w:pStyle w:val="Prrafodelista"/>
      </w:pPr>
    </w:p>
    <w:p w:rsidR="00793541" w:rsidRDefault="00793541" w:rsidP="00793541">
      <w:pPr>
        <w:pStyle w:val="Prrafodelista"/>
        <w:jc w:val="right"/>
        <w:rPr>
          <w:b/>
        </w:rPr>
      </w:pPr>
      <w:r w:rsidRPr="00793541">
        <w:rPr>
          <w:b/>
        </w:rPr>
        <w:t>Prof. Francisco García</w:t>
      </w:r>
    </w:p>
    <w:p w:rsidR="00793541" w:rsidRDefault="00793541" w:rsidP="00793541">
      <w:pPr>
        <w:pStyle w:val="Prrafodelista"/>
        <w:jc w:val="right"/>
        <w:rPr>
          <w:b/>
        </w:rPr>
      </w:pPr>
    </w:p>
    <w:p w:rsidR="00793541" w:rsidRPr="00B329CA" w:rsidRDefault="00793541" w:rsidP="00793541">
      <w:pPr>
        <w:pStyle w:val="Prrafodelista"/>
        <w:jc w:val="both"/>
        <w:rPr>
          <w:rFonts w:ascii="Century Gothic" w:hAnsi="Century Gothic"/>
          <w:b/>
        </w:rPr>
      </w:pPr>
      <w:r w:rsidRPr="00B329CA">
        <w:rPr>
          <w:rFonts w:ascii="Century Gothic" w:hAnsi="Century Gothic"/>
          <w:b/>
        </w:rPr>
        <w:t>Biografía</w:t>
      </w:r>
    </w:p>
    <w:p w:rsidR="00793541" w:rsidRDefault="00793541" w:rsidP="00793541">
      <w:pPr>
        <w:pStyle w:val="Prrafodelista"/>
        <w:jc w:val="both"/>
        <w:rPr>
          <w:b/>
        </w:rPr>
      </w:pPr>
    </w:p>
    <w:p w:rsidR="00B329CA" w:rsidRDefault="00793541" w:rsidP="00793541">
      <w:pPr>
        <w:pStyle w:val="Prrafodelista"/>
        <w:ind w:left="1429" w:hanging="709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Collier</w:t>
      </w:r>
      <w:proofErr w:type="spellEnd"/>
      <w:r>
        <w:rPr>
          <w:rFonts w:ascii="Century Gothic" w:hAnsi="Century Gothic"/>
          <w:b/>
        </w:rPr>
        <w:t xml:space="preserve"> D. y </w:t>
      </w:r>
      <w:proofErr w:type="spellStart"/>
      <w:r>
        <w:rPr>
          <w:rFonts w:ascii="Century Gothic" w:hAnsi="Century Gothic"/>
          <w:b/>
        </w:rPr>
        <w:t>Evan</w:t>
      </w:r>
      <w:proofErr w:type="spellEnd"/>
      <w:r>
        <w:rPr>
          <w:rFonts w:ascii="Century Gothic" w:hAnsi="Century Gothic"/>
          <w:b/>
        </w:rPr>
        <w:t xml:space="preserve"> J. </w:t>
      </w:r>
      <w:r w:rsidRPr="00690638">
        <w:rPr>
          <w:rFonts w:ascii="Century Gothic" w:hAnsi="Century Gothic"/>
        </w:rPr>
        <w:t xml:space="preserve">Administración de Operaciones: Bienes, Servicios, y Cadenas de Valor. Segunda Edición. </w:t>
      </w:r>
      <w:proofErr w:type="spellStart"/>
      <w:r w:rsidRPr="00690638">
        <w:rPr>
          <w:rFonts w:ascii="Century Gothic" w:hAnsi="Century Gothic"/>
        </w:rPr>
        <w:t>Cengage</w:t>
      </w:r>
      <w:proofErr w:type="spellEnd"/>
      <w:r w:rsidRPr="00690638">
        <w:rPr>
          <w:rFonts w:ascii="Century Gothic" w:hAnsi="Century Gothic"/>
        </w:rPr>
        <w:t xml:space="preserve"> </w:t>
      </w:r>
      <w:proofErr w:type="spellStart"/>
      <w:r w:rsidRPr="00690638">
        <w:rPr>
          <w:rFonts w:ascii="Century Gothic" w:hAnsi="Century Gothic"/>
        </w:rPr>
        <w:t>Learning</w:t>
      </w:r>
      <w:proofErr w:type="spellEnd"/>
      <w:r w:rsidRPr="00690638">
        <w:rPr>
          <w:rFonts w:ascii="Century Gothic" w:hAnsi="Century Gothic"/>
        </w:rPr>
        <w:t>. 2009.</w:t>
      </w:r>
    </w:p>
    <w:p w:rsidR="00B329CA" w:rsidRPr="00B329CA" w:rsidRDefault="00B329CA" w:rsidP="00B329CA">
      <w:pPr>
        <w:spacing w:before="100" w:beforeAutospacing="1" w:after="100" w:afterAutospacing="1" w:line="240" w:lineRule="auto"/>
        <w:ind w:left="709"/>
        <w:rPr>
          <w:rFonts w:ascii="Century Gothic" w:eastAsia="Times New Roman" w:hAnsi="Century Gothic" w:cs="Times New Roman"/>
        </w:rPr>
      </w:pPr>
      <w:proofErr w:type="spellStart"/>
      <w:r w:rsidRPr="00B329CA">
        <w:rPr>
          <w:rFonts w:ascii="Century Gothic" w:eastAsia="Times New Roman" w:hAnsi="Century Gothic" w:cs="Times New Roman"/>
          <w:b/>
        </w:rPr>
        <w:t>Tawfik</w:t>
      </w:r>
      <w:proofErr w:type="spellEnd"/>
      <w:r w:rsidRPr="00B329CA">
        <w:rPr>
          <w:rFonts w:ascii="Century Gothic" w:eastAsia="Times New Roman" w:hAnsi="Century Gothic" w:cs="Times New Roman"/>
          <w:b/>
        </w:rPr>
        <w:t xml:space="preserve"> L</w:t>
      </w:r>
      <w:r w:rsidRPr="00B329CA">
        <w:rPr>
          <w:rFonts w:ascii="Century Gothic" w:eastAsia="Times New Roman" w:hAnsi="Century Gothic" w:cs="Times New Roman"/>
          <w:b/>
        </w:rPr>
        <w:t xml:space="preserve">  y  </w:t>
      </w:r>
      <w:proofErr w:type="spellStart"/>
      <w:r w:rsidRPr="00B329CA">
        <w:rPr>
          <w:rFonts w:ascii="Century Gothic" w:eastAsia="Times New Roman" w:hAnsi="Century Gothic" w:cs="Times New Roman"/>
          <w:b/>
        </w:rPr>
        <w:t>Chauvel</w:t>
      </w:r>
      <w:proofErr w:type="spellEnd"/>
      <w:r w:rsidRPr="00B329CA">
        <w:rPr>
          <w:rFonts w:ascii="Century Gothic" w:eastAsia="Times New Roman" w:hAnsi="Century Gothic" w:cs="Times New Roman"/>
          <w:b/>
        </w:rPr>
        <w:t xml:space="preserve"> </w:t>
      </w:r>
      <w:proofErr w:type="gramStart"/>
      <w:r w:rsidRPr="00B329CA">
        <w:rPr>
          <w:rFonts w:ascii="Century Gothic" w:eastAsia="Times New Roman" w:hAnsi="Century Gothic" w:cs="Times New Roman"/>
          <w:b/>
        </w:rPr>
        <w:t>A.M.</w:t>
      </w:r>
      <w:r w:rsidRPr="00B329CA">
        <w:rPr>
          <w:rFonts w:ascii="Century Gothic" w:eastAsia="Times New Roman" w:hAnsi="Century Gothic" w:cs="Times New Roman"/>
          <w:b/>
        </w:rPr>
        <w:t>.</w:t>
      </w:r>
      <w:proofErr w:type="gramEnd"/>
      <w:r w:rsidRPr="00B329CA">
        <w:rPr>
          <w:rFonts w:ascii="Century Gothic" w:eastAsia="Times New Roman" w:hAnsi="Century Gothic" w:cs="Times New Roman"/>
        </w:rPr>
        <w:t xml:space="preserve"> Administración de la producción. Décima</w:t>
      </w:r>
      <w:r>
        <w:rPr>
          <w:rFonts w:ascii="Century Gothic" w:eastAsia="Times New Roman" w:hAnsi="Century Gothic" w:cs="Times New Roman"/>
        </w:rPr>
        <w:t xml:space="preserve"> Edición</w:t>
      </w:r>
      <w:r w:rsidRPr="00B329CA"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ab/>
      </w:r>
      <w:r w:rsidRPr="00B329CA">
        <w:rPr>
          <w:rFonts w:ascii="Century Gothic" w:eastAsia="Times New Roman" w:hAnsi="Century Gothic" w:cs="Times New Roman"/>
        </w:rPr>
        <w:t xml:space="preserve">Mc Graw Hill, </w:t>
      </w:r>
      <w:r w:rsidRPr="00B329CA">
        <w:rPr>
          <w:rFonts w:ascii="Century Gothic" w:eastAsia="Times New Roman" w:hAnsi="Century Gothic" w:cs="Times New Roman"/>
        </w:rPr>
        <w:t>México</w:t>
      </w:r>
      <w:r w:rsidRPr="00B329CA">
        <w:rPr>
          <w:rFonts w:ascii="Century Gothic" w:eastAsia="Times New Roman" w:hAnsi="Century Gothic" w:cs="Times New Roman"/>
        </w:rPr>
        <w:t>. 1990.</w:t>
      </w:r>
    </w:p>
    <w:p w:rsidR="00793541" w:rsidRPr="00793541" w:rsidRDefault="00B329CA" w:rsidP="00B329CA">
      <w:pPr>
        <w:spacing w:before="100" w:beforeAutospacing="1" w:after="100" w:afterAutospacing="1" w:line="240" w:lineRule="auto"/>
        <w:rPr>
          <w:b/>
        </w:rPr>
      </w:pPr>
      <w:r w:rsidRPr="00B329C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3541">
        <w:rPr>
          <w:rFonts w:ascii="Century Gothic" w:hAnsi="Century Gothic"/>
          <w:b/>
        </w:rPr>
        <w:t xml:space="preserve">     </w:t>
      </w:r>
      <w:bookmarkStart w:id="0" w:name="_GoBack"/>
      <w:bookmarkEnd w:id="0"/>
    </w:p>
    <w:sectPr w:rsidR="00793541" w:rsidRPr="007935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805"/>
    <w:multiLevelType w:val="hybridMultilevel"/>
    <w:tmpl w:val="868AE68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00"/>
    <w:rsid w:val="005502F5"/>
    <w:rsid w:val="006C0F00"/>
    <w:rsid w:val="00793541"/>
    <w:rsid w:val="00B329CA"/>
    <w:rsid w:val="00B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00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00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62EDF-5DD3-4FAE-BF66-0BC1589C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2</cp:revision>
  <dcterms:created xsi:type="dcterms:W3CDTF">2011-10-21T15:25:00Z</dcterms:created>
  <dcterms:modified xsi:type="dcterms:W3CDTF">2011-10-21T18:19:00Z</dcterms:modified>
</cp:coreProperties>
</file>